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DEE" w:rsidRPr="00536C2C" w:rsidRDefault="009B4DEE" w:rsidP="00536C2C">
      <w:pPr>
        <w:jc w:val="both"/>
        <w:rPr>
          <w:rFonts w:ascii="Arial" w:hAnsi="Arial" w:cs="Arial"/>
          <w:b/>
        </w:rPr>
      </w:pPr>
      <w:r w:rsidRPr="00536C2C">
        <w:rPr>
          <w:rFonts w:ascii="Arial" w:hAnsi="Arial" w:cs="Arial"/>
          <w:b/>
        </w:rPr>
        <w:t>Realizzazione della Centrale di Scambio Termico (CST), della dorsale di trasporto del calore e delle reti di distribuzione per il servizio di Teleriscaldamento e delle Sottostazioni di Scambio Termico (SST) a servizio del Nuovo Ospedale Unico dell’Alto Vicentino in comune di Santorso (VI) e di altre utenze in comune di Schio (VI).</w:t>
      </w:r>
    </w:p>
    <w:p w:rsidR="009B4DEE" w:rsidRDefault="009B4DEE" w:rsidP="00643DC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9B4DEE" w:rsidRDefault="009B4DEE" w:rsidP="00643DC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9B4DEE" w:rsidRDefault="009B4DEE" w:rsidP="00643DC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Il Progetto ha riguardato la realizzazione delle opere  necessarie per il trasferimento di calore dall’impianto industriale di A.V.A. alle utenze con un sistema di gestione e di trasporto dei fluidi.</w:t>
      </w:r>
    </w:p>
    <w:p w:rsidR="009B4DEE" w:rsidRDefault="009B4DEE" w:rsidP="00643DC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Il sistema inizia la sua funzione con lo spillamento del vapore da 3 linee di termovalorizzazione all’interno dello stabilimento situato in via Lago di Pusiano, 4 a Schio (VI) e convogliato nel collettore all’interno della Centrale Termica AVA situata presso un edificio dello stesso stabilimento.</w:t>
      </w:r>
    </w:p>
    <w:p w:rsidR="009B4DEE" w:rsidRDefault="009B4DEE" w:rsidP="00FF6A2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La potenza termica spillabile deriva dai 3 turbo-generatori o by-passando le stesse macchine per una potenza massima possibile di 26.594 KWt.</w:t>
      </w:r>
    </w:p>
    <w:p w:rsidR="009B4DEE" w:rsidRDefault="009B4DEE" w:rsidP="00FF6A2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A058E">
        <w:rPr>
          <w:rFonts w:ascii="Arial" w:hAnsi="Arial" w:cs="Arial"/>
        </w:rPr>
        <w:t xml:space="preserve">Tramite tre distinte condotte il vapore </w:t>
      </w:r>
      <w:r>
        <w:rPr>
          <w:rFonts w:ascii="Arial" w:hAnsi="Arial" w:cs="Arial"/>
        </w:rPr>
        <w:t xml:space="preserve">prodotto dal termovalorizzatore </w:t>
      </w:r>
      <w:r w:rsidRPr="006A058E">
        <w:rPr>
          <w:rFonts w:ascii="Arial" w:hAnsi="Arial" w:cs="Arial"/>
        </w:rPr>
        <w:t>viene consegnato (4 ATA, circa 150°C) ad un collettore che lo ridistribuisce ai due gruppi di scambio vapore/acqua surriscaldata, ognuno da 20 MWt</w:t>
      </w:r>
      <w:r>
        <w:rPr>
          <w:rFonts w:ascii="Arial" w:hAnsi="Arial" w:cs="Arial"/>
        </w:rPr>
        <w:t xml:space="preserve"> installati all’interno della CST (Centrale di Scambio Termico) </w:t>
      </w:r>
      <w:r w:rsidRPr="00FF6A25">
        <w:rPr>
          <w:rFonts w:ascii="Arial" w:hAnsi="Arial" w:cs="Arial"/>
        </w:rPr>
        <w:t xml:space="preserve">ubicata presso un edificio adibito a questo scopo presso il termovalorizzatore di </w:t>
      </w:r>
      <w:r>
        <w:rPr>
          <w:rFonts w:ascii="Arial" w:hAnsi="Arial" w:cs="Arial"/>
        </w:rPr>
        <w:t>Alto Vicentino Ambiente</w:t>
      </w:r>
      <w:r w:rsidRPr="00FF6A25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I due scambiatori permettono di utilizzare il vapore per riscaldare l’acqua derivante dalla rete di trasporto calore che successivamente viene  rilanciata verso le utenze con la temperatura in mandata di 120°C e di ritorno di 70 °C.</w:t>
      </w:r>
    </w:p>
    <w:p w:rsidR="009B4DEE" w:rsidRPr="006A058E" w:rsidRDefault="009B4DEE" w:rsidP="006A058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A058E">
        <w:rPr>
          <w:rFonts w:ascii="Arial" w:hAnsi="Arial" w:cs="Arial"/>
        </w:rPr>
        <w:t>Le condense vengono scaricate in una vasca di accumulo atmosferica con troppo pieno, e successivamente vengono rilanciate da un gruppo pompe (2x100%) funzionanti sottobattente verso il degasatore di ciascuna linea, comandate dalla pressione del collettore di mandata.</w:t>
      </w:r>
    </w:p>
    <w:p w:rsidR="009B4DEE" w:rsidRDefault="009B4DEE" w:rsidP="00643DC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Nei casi di utilizzo ridotto degli scambiatori, la funzione di riscaldamento del fluido vettore della</w:t>
      </w:r>
    </w:p>
    <w:p w:rsidR="009B4DEE" w:rsidRDefault="009B4DEE" w:rsidP="00643DC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rete è garantito dal funzionamento di 2 caldaie ad acqua surriscaldata con combustibile gas metano con potenza termica ciascuna di 7.500 KWt.</w:t>
      </w:r>
    </w:p>
    <w:p w:rsidR="009B4DEE" w:rsidRDefault="009B4DEE" w:rsidP="00643DC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Il fluido vettore per una Potenza massima di 35.070 KWt è spinto nella rete di trasporto dal sistema di pompaggio presente nella Centrale Termica formato da 3 pompe con portata di 300 t/ora e prevalenza di 70 m.c.a. necessari per vincere le perdite di carico della rete, delle Sottostazioni di Scambio Termico (SST) e della Centrale Termica.</w:t>
      </w:r>
    </w:p>
    <w:p w:rsidR="009B4DEE" w:rsidRPr="00A906CC" w:rsidRDefault="009B4DEE" w:rsidP="00A906C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906CC">
        <w:rPr>
          <w:rFonts w:ascii="Arial" w:hAnsi="Arial" w:cs="Arial"/>
        </w:rPr>
        <w:t>Il sistema di distribuzione del calore, detto circuito primario, è costituito dalla dorsale di trasporto e dalla rete di distribuzione e dalle Sottocentrali di Scambio Termico presso le utenze.</w:t>
      </w:r>
    </w:p>
    <w:p w:rsidR="009B4DEE" w:rsidRPr="00A906CC" w:rsidRDefault="009B4DEE" w:rsidP="00A906C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906CC">
        <w:rPr>
          <w:rFonts w:ascii="Arial" w:hAnsi="Arial" w:cs="Arial"/>
        </w:rPr>
        <w:t>Il calore viene vettoriato mediante la rete di teleriscaldamento interrata che convoglia acqua pressurizzata con temperatura di mandata pari a 120°C e temperatura di ritorno pari a 70°C.</w:t>
      </w:r>
    </w:p>
    <w:p w:rsidR="009B4DEE" w:rsidRPr="00A906CC" w:rsidRDefault="009B4DEE" w:rsidP="00A906C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906CC">
        <w:rPr>
          <w:rFonts w:ascii="Arial" w:hAnsi="Arial" w:cs="Arial"/>
        </w:rPr>
        <w:t>Il calore viene ceduto ai circuiti secondari degli utenti (riscaldamento, acqua sanitaria, condizionamento, etc..) mediante Sottocentrale di Scambio Termico (SST) composta da scambiatori di calore e sezioni di regolazione, di sicurezza e di contabilizzazione.</w:t>
      </w:r>
    </w:p>
    <w:p w:rsidR="009B4DEE" w:rsidRPr="00A906CC" w:rsidRDefault="009B4DEE" w:rsidP="00A906C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906CC">
        <w:rPr>
          <w:rFonts w:ascii="Arial" w:hAnsi="Arial" w:cs="Arial"/>
        </w:rPr>
        <w:t>L'acqua di teleriscaldamento (circuito primario) è mantenuta fisicamente separata dall'acqua dei circuiti secondari interni agli edifici mediante superfici metalliche che permettono il trasferimento del calore.</w:t>
      </w:r>
    </w:p>
    <w:p w:rsidR="009B4DEE" w:rsidRPr="00A906CC" w:rsidRDefault="009B4DEE" w:rsidP="00A906C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906CC">
        <w:rPr>
          <w:rFonts w:ascii="Arial" w:hAnsi="Arial" w:cs="Arial"/>
        </w:rPr>
        <w:t>In particolare il sistema è composto da una dorsale principale, reti di distribuzione e stacchi d'utenza, i quali alimentano le SST installate in locali di proprietà dei singoli utenti.</w:t>
      </w:r>
    </w:p>
    <w:p w:rsidR="009B4DEE" w:rsidRPr="00A906CC" w:rsidRDefault="009B4DEE" w:rsidP="00A906C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906CC">
        <w:rPr>
          <w:rFonts w:ascii="Arial" w:hAnsi="Arial" w:cs="Arial"/>
        </w:rPr>
        <w:t>La dorsale, le reti e gli stacchi sono costituiti da una tubazione di mandata e una di ritorno identiche tra di loro, posate in parallelo, interrate in trincea alla stessa profondità e rinfiancate con sabbia. Le tubazioni sono in acciaio, precoibentate in officina con schiuma di poliuretano e protette da una guaina in polietilene ad alta densità. A completamento della rete vengono utilizzate, curve, riduzioni, derivazioni, sfiati, valvole di intercettazione interrate e poste nei relativi pozzetti di manovra carrabili.</w:t>
      </w:r>
    </w:p>
    <w:p w:rsidR="009B4DEE" w:rsidRPr="00A906CC" w:rsidRDefault="009B4DEE" w:rsidP="00A906C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906CC">
        <w:rPr>
          <w:rFonts w:ascii="Arial" w:hAnsi="Arial" w:cs="Arial"/>
        </w:rPr>
        <w:t>Le derivazioni e gli stacchi di allacciamento alle singole utenze sono di diametro inferiore ma di pari caratteristiche meccaniche.</w:t>
      </w:r>
    </w:p>
    <w:p w:rsidR="009B4DEE" w:rsidRPr="00A906CC" w:rsidRDefault="009B4DEE" w:rsidP="00A906C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906CC">
        <w:rPr>
          <w:rFonts w:ascii="Arial" w:hAnsi="Arial" w:cs="Arial"/>
        </w:rPr>
        <w:t>In tutta la rete all'interno del coibente è installato un sistema di allarme per rilevare eventuali perdite o infiltrazioni di acqua: tale sistema può essere interrogato mediante test elettrici presso le morsettiere situate presso la SST dell'Ospedale e presso la CST di Cà Capretta.</w:t>
      </w:r>
    </w:p>
    <w:p w:rsidR="009B4DEE" w:rsidRPr="00A906CC" w:rsidRDefault="009B4DEE" w:rsidP="00A906C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9B4DEE" w:rsidRPr="00A906CC" w:rsidRDefault="009B4DEE" w:rsidP="00A906C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906CC">
        <w:rPr>
          <w:rFonts w:ascii="Arial" w:hAnsi="Arial" w:cs="Arial"/>
        </w:rPr>
        <w:t>Superiormente e con percorso parallelo alle condotte viene posato un cavidotto predisposto per la gestione remota delle SST (telelettura e telecontrollo) munito di pozzetti rompitratta ogni 150 metri e nei punti di derivazione. Tale cavidotto consiste in n°2 tubi DN90 in materiale plastico.</w:t>
      </w:r>
    </w:p>
    <w:p w:rsidR="009B4DEE" w:rsidRDefault="009B4DEE" w:rsidP="00643DC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L’ utenza attualmente allacciata alla rete di Teleriscaldamento è rappresentata dal nuovo Polo Ospedaliero dell’Alto Vicentino situato nel Comune di Santorso con 3 (Sottostazioni di scambio termico) SST di potenza ciascuna pari a 5.000 KWt. Le SST effettuano lo scambio termico da acqua surriscaldata della rete (120/70 °C) a quella calda del secondario d’utenza (80/60 °C). </w:t>
      </w:r>
      <w:r w:rsidRPr="00A906CC">
        <w:rPr>
          <w:rFonts w:ascii="Arial" w:hAnsi="Arial" w:cs="Arial"/>
        </w:rPr>
        <w:t>Il circuito primario alimenta inoltre direttamente dei gruppi frigoriferi ad assorbimento che forniscono gran parte del fabbisogno di raffrescamento annuale</w:t>
      </w:r>
      <w:r>
        <w:rPr>
          <w:rFonts w:ascii="Arial" w:hAnsi="Arial" w:cs="Arial"/>
        </w:rPr>
        <w:t xml:space="preserve"> del complesso Ospedaliero.</w:t>
      </w:r>
    </w:p>
    <w:p w:rsidR="009B4DEE" w:rsidRDefault="009B4DEE" w:rsidP="00643DC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 breve saranno allacciate alla rete di TLR ulteriori utenze presenti nella zona industriale di Schio.</w:t>
      </w:r>
    </w:p>
    <w:p w:rsidR="009B4DEE" w:rsidRDefault="009B4DEE" w:rsidP="00643DC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9B4DEE" w:rsidRDefault="009B4DEE" w:rsidP="00643DC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9B4DEE" w:rsidRDefault="009B4DEE" w:rsidP="00643DCC">
      <w:pPr>
        <w:autoSpaceDE w:val="0"/>
        <w:autoSpaceDN w:val="0"/>
        <w:adjustRightInd w:val="0"/>
        <w:spacing w:after="0" w:line="240" w:lineRule="auto"/>
        <w:jc w:val="both"/>
      </w:pPr>
      <w:r>
        <w:rPr>
          <w:noProof/>
          <w:lang w:eastAsia="it-IT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6" type="#_x0000_t67" style="position:absolute;left:0;text-align:left;margin-left:90.8pt;margin-top:202.5pt;width:17pt;height:29.9pt;z-index:251657728" fillcolor="red">
            <v:textbox style="layout-flow:vertical-ideographic"/>
          </v:shape>
        </w:pict>
      </w:r>
      <w:r>
        <w:rPr>
          <w:noProof/>
          <w:lang w:eastAsia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7.3pt;margin-top:159.4pt;width:126.95pt;height:141.15pt;z-index:251658752">
            <v:fill opacity="35389f"/>
            <v:textbox style="mso-next-textbox:#_x0000_s1027;mso-fit-shape-to-text:t">
              <w:txbxContent>
                <w:p w:rsidR="009B4DEE" w:rsidRPr="007C0BBE" w:rsidRDefault="009B4DEE" w:rsidP="00480BED">
                  <w:pPr>
                    <w:spacing w:line="240" w:lineRule="auto"/>
                    <w:jc w:val="center"/>
                    <w:rPr>
                      <w:b/>
                    </w:rPr>
                  </w:pPr>
                  <w:r w:rsidRPr="007C0BBE">
                    <w:rPr>
                      <w:b/>
                    </w:rPr>
                    <w:t>La Centrale di Scambio Termico (CST)</w:t>
                  </w:r>
                </w:p>
              </w:txbxContent>
            </v:textbox>
          </v:shape>
        </w:pict>
      </w:r>
      <w:r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 2" o:spid="_x0000_s1028" type="#_x0000_t75" alt="_AAB0109" style="position:absolute;left:0;text-align:left;margin-left:4.8pt;margin-top:18.9pt;width:496pt;height:329.15pt;z-index:251656704;visibility:visible" wrapcoords="-33 -49 -33 21600 21633 21600 21633 -49 -33 -49" stroked="t" strokecolor="gray">
            <v:imagedata r:id="rId4" o:title=""/>
            <w10:wrap type="tight"/>
          </v:shape>
        </w:pict>
      </w:r>
    </w:p>
    <w:p w:rsidR="009B4DEE" w:rsidRDefault="009B4DEE" w:rsidP="00480BED">
      <w:pPr>
        <w:tabs>
          <w:tab w:val="left" w:pos="851"/>
        </w:tabs>
      </w:pPr>
    </w:p>
    <w:p w:rsidR="009B4DEE" w:rsidRPr="006D2255" w:rsidRDefault="009B4DEE" w:rsidP="00480BED">
      <w:pPr>
        <w:tabs>
          <w:tab w:val="left" w:pos="851"/>
        </w:tabs>
        <w:rPr>
          <w:rFonts w:ascii="Arial" w:hAnsi="Arial" w:cs="Arial"/>
          <w:i/>
          <w:sz w:val="20"/>
        </w:rPr>
      </w:pPr>
      <w:r>
        <w:tab/>
      </w:r>
      <w:r w:rsidRPr="006D2255">
        <w:rPr>
          <w:rFonts w:ascii="Arial" w:hAnsi="Arial" w:cs="Arial"/>
          <w:i/>
          <w:sz w:val="20"/>
        </w:rPr>
        <w:t>L’impianto di termovalorizzazione di Alto Vicentino Ambiente srl</w:t>
      </w:r>
    </w:p>
    <w:p w:rsidR="009B4DEE" w:rsidRPr="00480BED" w:rsidRDefault="009B4DEE" w:rsidP="00480BED">
      <w:pPr>
        <w:tabs>
          <w:tab w:val="left" w:pos="2263"/>
        </w:tabs>
      </w:pPr>
    </w:p>
    <w:p w:rsidR="009B4DEE" w:rsidRPr="00480BED" w:rsidRDefault="009B4DEE" w:rsidP="00480BED"/>
    <w:p w:rsidR="009B4DEE" w:rsidRPr="00480BED" w:rsidRDefault="009B4DEE" w:rsidP="00480BED"/>
    <w:p w:rsidR="009B4DEE" w:rsidRPr="00480BED" w:rsidRDefault="009B4DEE" w:rsidP="00480BED"/>
    <w:p w:rsidR="009B4DEE" w:rsidRPr="00480BED" w:rsidRDefault="009B4DEE" w:rsidP="00480BED"/>
    <w:p w:rsidR="009B4DEE" w:rsidRPr="00480BED" w:rsidRDefault="009B4DEE" w:rsidP="00480BED"/>
    <w:p w:rsidR="009B4DEE" w:rsidRPr="00480BED" w:rsidRDefault="009B4DEE" w:rsidP="00480BED"/>
    <w:p w:rsidR="009B4DEE" w:rsidRPr="00480BED" w:rsidRDefault="009B4DEE" w:rsidP="00480BED"/>
    <w:p w:rsidR="009B4DEE" w:rsidRPr="00480BED" w:rsidRDefault="009B4DEE" w:rsidP="00480BED"/>
    <w:p w:rsidR="009B4DEE" w:rsidRPr="00480BED" w:rsidRDefault="009B4DEE" w:rsidP="00480BED"/>
    <w:p w:rsidR="009B4DEE" w:rsidRPr="00480BED" w:rsidRDefault="009B4DEE" w:rsidP="00480BED"/>
    <w:p w:rsidR="009B4DEE" w:rsidRPr="00480BED" w:rsidRDefault="009B4DEE" w:rsidP="00480BED"/>
    <w:p w:rsidR="009B4DEE" w:rsidRPr="00480BED" w:rsidRDefault="009B4DEE" w:rsidP="00480BED"/>
    <w:sectPr w:rsidR="009B4DEE" w:rsidRPr="00480BED" w:rsidSect="0031686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efaultTabStop w:val="708"/>
  <w:hyphenationZone w:val="283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3DCC"/>
    <w:rsid w:val="00316863"/>
    <w:rsid w:val="00480BED"/>
    <w:rsid w:val="00536C2C"/>
    <w:rsid w:val="005D1B46"/>
    <w:rsid w:val="00643DCC"/>
    <w:rsid w:val="006A058E"/>
    <w:rsid w:val="006B7869"/>
    <w:rsid w:val="006D2255"/>
    <w:rsid w:val="007C0BBE"/>
    <w:rsid w:val="007D76EA"/>
    <w:rsid w:val="007F5226"/>
    <w:rsid w:val="00894EAC"/>
    <w:rsid w:val="008B13E2"/>
    <w:rsid w:val="00992394"/>
    <w:rsid w:val="009B4DEE"/>
    <w:rsid w:val="009B642D"/>
    <w:rsid w:val="00A906CC"/>
    <w:rsid w:val="00B168CD"/>
    <w:rsid w:val="00D53A1F"/>
    <w:rsid w:val="00FF6A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686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4</Pages>
  <Words>816</Words>
  <Characters>4654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Realizzazione della Centrale di Scambio Termico (CST), della dorsale di trasporto del calore e delle reti di distribuzione per il servizio di Teleriscaldamento e delle Sottostazioni di Scambio Termico (SST) a servizio del Nuovo Ospedale Unico dell’Alto V</dc:title>
  <dc:subject/>
  <dc:creator>Nicola Trentin</dc:creator>
  <cp:keywords/>
  <dc:description/>
  <cp:lastModifiedBy>Administrator</cp:lastModifiedBy>
  <cp:revision>2</cp:revision>
  <dcterms:created xsi:type="dcterms:W3CDTF">2014-05-22T07:32:00Z</dcterms:created>
  <dcterms:modified xsi:type="dcterms:W3CDTF">2014-05-22T07:32:00Z</dcterms:modified>
</cp:coreProperties>
</file>